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2B" w:rsidRDefault="000F2C2B" w:rsidP="000F2C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 GMINY  GÓRZYCA</w:t>
      </w:r>
    </w:p>
    <w:p w:rsidR="000F2C2B" w:rsidRDefault="000F2C2B" w:rsidP="000F2C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ogłasza  III ustny przetarg nieograniczony</w:t>
      </w:r>
    </w:p>
    <w:p w:rsidR="000F2C2B" w:rsidRDefault="000F2C2B" w:rsidP="000F2C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0F2C2B" w:rsidRDefault="000F2C2B" w:rsidP="000F2C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wymienionych nieruchomości  oznaczonych numerami ewidencyjnymi działek:</w:t>
      </w:r>
    </w:p>
    <w:p w:rsidR="000F2C2B" w:rsidRDefault="000F2C2B" w:rsidP="000F2C2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608"/>
        <w:gridCol w:w="1624"/>
        <w:gridCol w:w="1239"/>
        <w:gridCol w:w="931"/>
        <w:gridCol w:w="2127"/>
        <w:gridCol w:w="1520"/>
        <w:gridCol w:w="1239"/>
      </w:tblGrid>
      <w:tr w:rsidR="000F2C2B" w:rsidTr="006E60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ind w:left="-39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wywoławcza</w:t>
            </w:r>
          </w:p>
          <w:p w:rsidR="000F2C2B" w:rsidRDefault="000F2C2B" w:rsidP="006E60F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Wadium</w:t>
            </w:r>
          </w:p>
          <w:p w:rsidR="000F2C2B" w:rsidRDefault="000F2C2B" w:rsidP="006E60F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0F2C2B" w:rsidTr="006E60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</w:pPr>
            <w:r w:rsidRPr="009C5497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0,1212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7 000,00</w:t>
            </w:r>
          </w:p>
        </w:tc>
      </w:tr>
      <w:tr w:rsidR="000F2C2B" w:rsidTr="006E60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</w:pPr>
            <w:r w:rsidRPr="009C5497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0,1230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</w:pPr>
            <w:r w:rsidRPr="00766AFB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7 000,00</w:t>
            </w:r>
          </w:p>
        </w:tc>
      </w:tr>
      <w:tr w:rsidR="000F2C2B" w:rsidTr="006E60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</w:pPr>
            <w:r w:rsidRPr="009C5497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0,1231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</w:pPr>
            <w:r w:rsidRPr="00766AFB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7 000,00</w:t>
            </w:r>
          </w:p>
        </w:tc>
      </w:tr>
      <w:tr w:rsidR="000F2C2B" w:rsidTr="006E60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</w:pPr>
            <w:r w:rsidRPr="009C5497">
              <w:rPr>
                <w:rFonts w:ascii="Arial" w:hAnsi="Arial" w:cs="Arial"/>
                <w:sz w:val="18"/>
                <w:szCs w:val="18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657/14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0,1230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B" w:rsidRDefault="000F2C2B" w:rsidP="006E60FF">
            <w:pPr>
              <w:jc w:val="center"/>
            </w:pPr>
            <w:r w:rsidRPr="00766AFB">
              <w:rPr>
                <w:rFonts w:ascii="Arial" w:hAnsi="Arial" w:cs="Arial"/>
                <w:sz w:val="18"/>
                <w:szCs w:val="18"/>
                <w:lang w:eastAsia="pl-PL"/>
              </w:rPr>
              <w:t>GW1S/00017263/8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2B" w:rsidRDefault="000F2C2B" w:rsidP="006E60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7 000,00</w:t>
            </w:r>
          </w:p>
        </w:tc>
      </w:tr>
    </w:tbl>
    <w:p w:rsidR="000F2C2B" w:rsidRDefault="000F2C2B" w:rsidP="000F2C2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0F2C2B" w:rsidRDefault="000F2C2B" w:rsidP="000F2C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ceny sprzedaży nieruchomości osiągniętej w drodze przetargu zostanie doliczony należny podatek VAT zgodnie z obowiązującą stawką. Nieruchomości są wolne od wszelkich długów, ciężarów                          i hipotek oraz nie są obciążone ograniczonymi prawami rzeczowymi.</w:t>
      </w:r>
    </w:p>
    <w:p w:rsidR="000F2C2B" w:rsidRDefault="000F2C2B" w:rsidP="000F2C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0F2C2B" w:rsidRDefault="000F2C2B" w:rsidP="000F2C2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obowiązującym miejscowym planem zagospodarowania przestrzennego Gminy Górzyca przyjętym uchwałą Nr XXXII.174.2013 Rady Gminy Górzyca z dnia 27 września 2013 r.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sprawie zmiany uchwały Nr XVI.85.2012 Rady Gminy Górzyca z dnia    2 marca 2012 r.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uchwalenia miejscowego planu zagospodarowania przestrzennego gminy Górzyca w obrębie miejscowości Górzyca, działki nr 657/11,657/12,657/13,657/14 obręb Górzyca  położone jest w terenie zabudowy mieszkaniowej jednorodzinnej o symbolu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32aMN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F2C2B" w:rsidRDefault="000F2C2B" w:rsidP="000F2C2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strefę „W I” ścisłej ochrony archeologicznej, oznaczoną jak na rysunku planu.</w:t>
      </w:r>
    </w:p>
    <w:p w:rsidR="000F2C2B" w:rsidRDefault="000F2C2B" w:rsidP="000F2C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strefie dla inwestycji związanych z pracami ziemnymi wymagane jest przeprowadzenie wyprzedzających badań wykopaliskowych, zgodnie z przepisami odrębnymi.</w:t>
      </w:r>
    </w:p>
    <w:p w:rsidR="000F2C2B" w:rsidRDefault="000F2C2B" w:rsidP="000F2C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ochrony ewentualnych zabytków archeologicznych odkrytych w trakcie obowiązywania planu, określają przepisy szczegółowe dotyczące ochrony zabytków.</w:t>
      </w:r>
    </w:p>
    <w:p w:rsidR="000F2C2B" w:rsidRDefault="000F2C2B" w:rsidP="000F2C2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ochronę stanowisk archeologicznych, oznaczonych na rysunku planu. W przypadku prowadzenia prac ziemnych w obrębie stanowisk archeologicznych mają zastosowanie przepisy szczegółowe dotyczące ochrony zabytków.</w:t>
      </w:r>
    </w:p>
    <w:p w:rsidR="000F2C2B" w:rsidRDefault="000F2C2B" w:rsidP="000F2C2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Ochroną prawną objęty jest zespół stanowisk archeologicznych wpisanych do rejestru zabytków pod numerem L-88/C z dnia 11 września 2012 roku.                                                                              </w:t>
      </w:r>
    </w:p>
    <w:p w:rsidR="000F2C2B" w:rsidRDefault="000F2C2B" w:rsidP="000F2C2B">
      <w:pPr>
        <w:pStyle w:val="Akapitzlist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Ustalenia dla terenu</w:t>
      </w:r>
      <w:r>
        <w:rPr>
          <w:rFonts w:ascii="Arial" w:hAnsi="Arial" w:cs="Arial"/>
          <w:b/>
          <w:bCs/>
          <w:sz w:val="20"/>
          <w:szCs w:val="20"/>
        </w:rPr>
        <w:t xml:space="preserve"> 32aMN – </w:t>
      </w:r>
      <w:r>
        <w:rPr>
          <w:rFonts w:ascii="Arial" w:hAnsi="Arial" w:cs="Arial"/>
          <w:bCs/>
          <w:sz w:val="20"/>
          <w:szCs w:val="20"/>
        </w:rPr>
        <w:t>teren zabudowy mieszkaniowej jednorodzinnej.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terenów oznaczonych na rysunku planu symbolami: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1MN, 2MN, 3MN, 5MN, 6MN, 7MN, 8MN, 9MN,12MN, 13MN, 14 MN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15MN, 20MN, 20aMN, 20bMN, 25MN, 27MN, 30MN, 31MN, 31aMN, 32MN, 32aMN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ustala się:</w:t>
      </w:r>
    </w:p>
    <w:p w:rsidR="000F2C2B" w:rsidRDefault="000F2C2B" w:rsidP="000F2C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przeznaczenie podstawowe: zabudowa mieszkaniowa jednorodzinna;</w:t>
      </w:r>
    </w:p>
    <w:p w:rsidR="000F2C2B" w:rsidRDefault="000F2C2B" w:rsidP="000F2C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przeznaczenie uzupełniające: usługi podstawowe, zajmujące do 30% powierzchni użytkowej budynku mieszkalnego lub do 25% powierzchni zabudowy w przypadku lokalizacji w odrębnym budynku usługowym.</w:t>
      </w:r>
    </w:p>
    <w:p w:rsidR="000F2C2B" w:rsidRDefault="000F2C2B" w:rsidP="000F2C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1a. Dla terenu oznaczonego na rysunku planu symbolem </w:t>
      </w:r>
      <w:r>
        <w:rPr>
          <w:rFonts w:ascii="Arial" w:hAnsi="Arial" w:cs="Arial"/>
          <w:bCs/>
          <w:sz w:val="20"/>
          <w:szCs w:val="20"/>
        </w:rPr>
        <w:t xml:space="preserve">31MN, </w:t>
      </w:r>
      <w:r>
        <w:rPr>
          <w:rFonts w:ascii="Arial" w:hAnsi="Arial" w:cs="Arial"/>
          <w:sz w:val="20"/>
          <w:szCs w:val="20"/>
        </w:rPr>
        <w:t>dopuszcza się budownictwo socjalne.                         3. Na terenach o których mowa powyżej  w zakresie kształtowania zabudowy obowiązuje:</w:t>
      </w:r>
    </w:p>
    <w:p w:rsidR="000F2C2B" w:rsidRDefault="000F2C2B" w:rsidP="000F2C2B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budynków – jako wolnostojące;</w:t>
      </w:r>
    </w:p>
    <w:p w:rsidR="000F2C2B" w:rsidRDefault="000F2C2B" w:rsidP="000F2C2B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budynku mieszkalnego: od 6 m do 10 m;</w:t>
      </w:r>
    </w:p>
    <w:p w:rsidR="000F2C2B" w:rsidRDefault="000F2C2B" w:rsidP="000F2C2B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zakaz stosowania:</w:t>
      </w:r>
    </w:p>
    <w:p w:rsidR="000F2C2B" w:rsidRDefault="000F2C2B" w:rsidP="000F2C2B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ogrodzeń z prefabrykatów betonowych od strony ulic,</w:t>
      </w:r>
    </w:p>
    <w:p w:rsidR="000F2C2B" w:rsidRDefault="000F2C2B" w:rsidP="000F2C2B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frontu działki dachów asymetrycznych, lukarn i facjat dachowych o powierzchni większej niż połowa połaci dachu,</w:t>
      </w:r>
    </w:p>
    <w:p w:rsidR="000F2C2B" w:rsidRDefault="000F2C2B" w:rsidP="000F2C2B">
      <w:pPr>
        <w:numPr>
          <w:ilvl w:val="4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tworzyw sztucznych typu </w:t>
      </w:r>
      <w:proofErr w:type="spellStart"/>
      <w:r>
        <w:rPr>
          <w:rFonts w:ascii="Arial" w:hAnsi="Arial" w:cs="Arial"/>
          <w:sz w:val="20"/>
          <w:szCs w:val="20"/>
        </w:rPr>
        <w:t>siding</w:t>
      </w:r>
      <w:proofErr w:type="spellEnd"/>
      <w:r>
        <w:rPr>
          <w:rFonts w:ascii="Arial" w:hAnsi="Arial" w:cs="Arial"/>
          <w:sz w:val="20"/>
          <w:szCs w:val="20"/>
        </w:rPr>
        <w:t xml:space="preserve"> jako materiały okładzinowe;</w:t>
      </w:r>
    </w:p>
    <w:p w:rsidR="000F2C2B" w:rsidRDefault="000F2C2B" w:rsidP="000F2C2B">
      <w:pPr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dachy dwuspadowe lub wielospadowe o kącie nachylenia połaci od 25º do 45º;</w:t>
      </w:r>
    </w:p>
    <w:p w:rsidR="000F2C2B" w:rsidRPr="003D10C8" w:rsidRDefault="000F2C2B" w:rsidP="000F2C2B">
      <w:pPr>
        <w:numPr>
          <w:ilvl w:val="3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pokrycie dachówką lub materiałem </w:t>
      </w:r>
      <w:proofErr w:type="spellStart"/>
      <w:r>
        <w:rPr>
          <w:rFonts w:ascii="Arial" w:hAnsi="Arial" w:cs="Arial"/>
          <w:sz w:val="20"/>
          <w:szCs w:val="20"/>
        </w:rPr>
        <w:t>dachówkopodobnym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F2C2B" w:rsidRDefault="000F2C2B" w:rsidP="000F2C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kształtowania zabudowy dopuszcza się:</w:t>
      </w:r>
    </w:p>
    <w:p w:rsidR="000F2C2B" w:rsidRDefault="000F2C2B" w:rsidP="000F2C2B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ogrodzenia od frontu działki o wysokości do 1,5 m, ażurowości min. 40%, z podmurówką pełną </w:t>
      </w:r>
      <w:r>
        <w:rPr>
          <w:rFonts w:ascii="Arial" w:hAnsi="Arial" w:cs="Arial"/>
          <w:sz w:val="20"/>
          <w:szCs w:val="20"/>
        </w:rPr>
        <w:br/>
        <w:t>do 0,5 m;</w:t>
      </w:r>
    </w:p>
    <w:p w:rsidR="000F2C2B" w:rsidRDefault="000F2C2B" w:rsidP="000F2C2B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działce budowlanej budynek garażowy lub gospodarczy wolnostojący, o powierzchni zabudowy do 50 m², wysokości do 6 m, o geometrii dachu i pokryciu jak dla budynku mieszkalnego;</w:t>
      </w:r>
    </w:p>
    <w:p w:rsidR="000F2C2B" w:rsidRDefault="000F2C2B" w:rsidP="000F2C2B">
      <w:pPr>
        <w:numPr>
          <w:ilvl w:val="3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obiekty małej architektury.</w:t>
      </w:r>
    </w:p>
    <w:p w:rsidR="000F2C2B" w:rsidRDefault="000F2C2B" w:rsidP="000F2C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zagospodarowania terenu i kształtowania ładu przestrzennego obowiązuje:</w:t>
      </w:r>
    </w:p>
    <w:p w:rsidR="000F2C2B" w:rsidRDefault="000F2C2B" w:rsidP="000F2C2B">
      <w:pPr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powierzchnia zabudowy do 25% powierzchni działki;</w:t>
      </w:r>
    </w:p>
    <w:p w:rsidR="000F2C2B" w:rsidRDefault="000F2C2B" w:rsidP="000F2C2B">
      <w:pPr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biologicznie czynna co najmniej 50% powierzchni działki.</w:t>
      </w:r>
    </w:p>
    <w:p w:rsidR="000F2C2B" w:rsidRDefault="000F2C2B" w:rsidP="000F2C2B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zasad i warunków łączenia i podziałów nieruchomości dla nowych działek obowiązuje:</w:t>
      </w:r>
    </w:p>
    <w:p w:rsidR="000F2C2B" w:rsidRDefault="000F2C2B" w:rsidP="000F2C2B">
      <w:pPr>
        <w:numPr>
          <w:ilvl w:val="3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działki budowlanej od 1000 m²;</w:t>
      </w:r>
    </w:p>
    <w:p w:rsidR="000F2C2B" w:rsidRDefault="000F2C2B" w:rsidP="000F2C2B">
      <w:pPr>
        <w:numPr>
          <w:ilvl w:val="3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 frontu działki budowlanej od 20 m.</w:t>
      </w:r>
    </w:p>
    <w:p w:rsidR="000F2C2B" w:rsidRDefault="000F2C2B" w:rsidP="000F2C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2C2B" w:rsidRDefault="000F2C2B" w:rsidP="000F2C2B">
      <w:pPr>
        <w:spacing w:after="0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C2B" w:rsidRDefault="000F2C2B" w:rsidP="000F2C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04 lipca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2016r. o godz. 11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00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Warunkiem przystąpienia do przetargu jest wniesienie wadium w pieniądzu, które należy wpłacić do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29 czerwca  2016r.  godz. 15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reprezentowania, </w:t>
      </w:r>
      <w:r>
        <w:rPr>
          <w:rFonts w:ascii="Arial" w:hAnsi="Arial" w:cs="Arial"/>
          <w:sz w:val="20"/>
          <w:szCs w:val="20"/>
        </w:rPr>
        <w:t>wypis z odpowiedniego rejestru lub ewidencji działalności gospodarczej.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0F2C2B" w:rsidRDefault="000F2C2B" w:rsidP="000F2C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Koszty  notarialne i sądowe ponosi nabywca nieruchomości.</w:t>
      </w:r>
      <w:r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Organizator zastrzega prawo odwołania przetargu z ważnych powodów z podaniem uzasadnionej przyczyny. </w:t>
      </w:r>
    </w:p>
    <w:p w:rsidR="000F2C2B" w:rsidRPr="009E7ED7" w:rsidRDefault="000F2C2B" w:rsidP="000F2C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Pierwszy przetarg odbył się dnia 19 kwietnia 2016r., drugi przetarg odbył się dnia 24 maja 2016r. </w:t>
      </w:r>
    </w:p>
    <w:p w:rsidR="000F2C2B" w:rsidRPr="009E7ED7" w:rsidRDefault="000F2C2B" w:rsidP="000F2C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9E7ED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F2C2B" w:rsidRDefault="000F2C2B" w:rsidP="000F2C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ED7">
        <w:rPr>
          <w:rFonts w:ascii="Arial" w:eastAsia="Times New Roman" w:hAnsi="Arial" w:cs="Arial"/>
          <w:sz w:val="20"/>
          <w:szCs w:val="20"/>
          <w:lang w:eastAsia="pl-PL"/>
        </w:rPr>
        <w:t xml:space="preserve"> Dodatkowych informacji można uzyskać w Urzędzie Gminy pokój nr 2 lub telefonicznie pod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E7ED7">
        <w:rPr>
          <w:rFonts w:ascii="Arial" w:eastAsia="Times New Roman" w:hAnsi="Arial" w:cs="Arial"/>
          <w:sz w:val="20"/>
          <w:szCs w:val="20"/>
          <w:lang w:eastAsia="pl-PL"/>
        </w:rPr>
        <w:t xml:space="preserve"> nr 095 7591211 wew. 28. </w:t>
      </w:r>
    </w:p>
    <w:p w:rsidR="000F2C2B" w:rsidRDefault="000F2C2B" w:rsidP="000F2C2B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C2B" w:rsidRPr="003C066A" w:rsidRDefault="000F2C2B" w:rsidP="000F2C2B">
      <w:pPr>
        <w:spacing w:after="0" w:line="240" w:lineRule="auto"/>
        <w:ind w:left="637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</w:p>
    <w:p w:rsidR="000F2C2B" w:rsidRDefault="000F2C2B" w:rsidP="000F2C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C2B" w:rsidRDefault="000F2C2B" w:rsidP="000F2C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C2B" w:rsidRPr="006C6AC0" w:rsidRDefault="000F2C2B" w:rsidP="000F2C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dn. 30 maja  2016r. </w:t>
      </w:r>
    </w:p>
    <w:p w:rsidR="000F2C2B" w:rsidRDefault="000F2C2B" w:rsidP="000F2C2B"/>
    <w:p w:rsidR="000F2C2B" w:rsidRDefault="000F2C2B" w:rsidP="000F2C2B">
      <w:pPr>
        <w:ind w:left="7080"/>
      </w:pPr>
    </w:p>
    <w:p w:rsidR="000F2C2B" w:rsidRDefault="000F2C2B" w:rsidP="000F2C2B">
      <w:pPr>
        <w:spacing w:after="0"/>
        <w:ind w:left="7080"/>
      </w:pPr>
      <w:r>
        <w:t xml:space="preserve">         Wójt</w:t>
      </w:r>
    </w:p>
    <w:p w:rsidR="000F2C2B" w:rsidRDefault="000F2C2B" w:rsidP="000F2C2B">
      <w:pPr>
        <w:spacing w:after="0"/>
        <w:ind w:left="7080"/>
      </w:pPr>
      <w:r>
        <w:t>(-) Robert Stolar</w:t>
      </w:r>
      <w:r w:rsidR="006E27D9">
        <w:t>s</w:t>
      </w:r>
      <w:bookmarkStart w:id="0" w:name="_GoBack"/>
      <w:bookmarkEnd w:id="0"/>
      <w:r>
        <w:t xml:space="preserve">ki </w:t>
      </w:r>
    </w:p>
    <w:p w:rsidR="000F2C2B" w:rsidRDefault="000F2C2B" w:rsidP="000F2C2B"/>
    <w:p w:rsidR="00DE5638" w:rsidRDefault="00DE5638" w:rsidP="000F2C2B"/>
    <w:p w:rsidR="000F2C2B" w:rsidRDefault="000F2C2B" w:rsidP="000F2C2B"/>
    <w:p w:rsidR="000F2C2B" w:rsidRDefault="000F2C2B" w:rsidP="000F2C2B"/>
    <w:p w:rsidR="000F2C2B" w:rsidRDefault="000F2C2B" w:rsidP="000F2C2B"/>
    <w:p w:rsidR="000F2C2B" w:rsidRDefault="000F2C2B" w:rsidP="000F2C2B"/>
    <w:p w:rsidR="000F2C2B" w:rsidRDefault="000F2C2B" w:rsidP="000F2C2B"/>
    <w:p w:rsidR="002A4B42" w:rsidRDefault="002A4B42"/>
    <w:sectPr w:rsidR="002A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B0"/>
    <w:multiLevelType w:val="hybridMultilevel"/>
    <w:tmpl w:val="43DA52B2"/>
    <w:lvl w:ilvl="0" w:tplc="11D8DA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87A"/>
    <w:multiLevelType w:val="hybridMultilevel"/>
    <w:tmpl w:val="BC5CCE06"/>
    <w:lvl w:ilvl="0" w:tplc="501CC32C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DD9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25E8005A"/>
    <w:multiLevelType w:val="multilevel"/>
    <w:tmpl w:val="0070371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4">
    <w:nsid w:val="2F175383"/>
    <w:multiLevelType w:val="multilevel"/>
    <w:tmpl w:val="61521B3C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5">
    <w:nsid w:val="5D182163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6">
    <w:nsid w:val="60B300C5"/>
    <w:multiLevelType w:val="hybridMultilevel"/>
    <w:tmpl w:val="828C9968"/>
    <w:lvl w:ilvl="0" w:tplc="70C6F514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2B"/>
    <w:rsid w:val="000F2C2B"/>
    <w:rsid w:val="002A4B42"/>
    <w:rsid w:val="006E27D9"/>
    <w:rsid w:val="00D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C2B"/>
    <w:pPr>
      <w:ind w:left="720"/>
      <w:contextualSpacing/>
    </w:pPr>
  </w:style>
  <w:style w:type="table" w:styleId="Tabela-Siatka">
    <w:name w:val="Table Grid"/>
    <w:basedOn w:val="Standardowy"/>
    <w:rsid w:val="000F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C2B"/>
    <w:pPr>
      <w:ind w:left="720"/>
      <w:contextualSpacing/>
    </w:pPr>
  </w:style>
  <w:style w:type="table" w:styleId="Tabela-Siatka">
    <w:name w:val="Table Grid"/>
    <w:basedOn w:val="Standardowy"/>
    <w:rsid w:val="000F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3</cp:revision>
  <cp:lastPrinted>2016-05-30T08:51:00Z</cp:lastPrinted>
  <dcterms:created xsi:type="dcterms:W3CDTF">2016-05-30T08:46:00Z</dcterms:created>
  <dcterms:modified xsi:type="dcterms:W3CDTF">2016-05-30T11:39:00Z</dcterms:modified>
</cp:coreProperties>
</file>