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4" w:rsidRPr="00E83A9E" w:rsidRDefault="008F6FD4" w:rsidP="008F6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3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 GMINY  GÓRZYCA</w:t>
      </w:r>
    </w:p>
    <w:p w:rsidR="008F6FD4" w:rsidRPr="00E83A9E" w:rsidRDefault="008F6FD4" w:rsidP="008F6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3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 I</w:t>
      </w:r>
      <w:r w:rsidR="008E2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83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ustny przetarg nieograniczony</w:t>
      </w:r>
    </w:p>
    <w:p w:rsidR="006A692B" w:rsidRPr="00E83A9E" w:rsidRDefault="006A692B" w:rsidP="008F6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6A692B" w:rsidRPr="00E83A9E" w:rsidRDefault="006A692B" w:rsidP="008F6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F6FD4" w:rsidRPr="001135CF" w:rsidRDefault="008F6FD4" w:rsidP="008F6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1135CF">
        <w:rPr>
          <w:rFonts w:ascii="Times New Roman" w:eastAsia="Times New Roman" w:hAnsi="Times New Roman" w:cs="Times New Roman"/>
          <w:bCs/>
          <w:lang w:eastAsia="pl-PL"/>
        </w:rPr>
        <w:t>na sprzedaż niżej wymienionej nieruchomości:</w:t>
      </w:r>
    </w:p>
    <w:p w:rsidR="008F6FD4" w:rsidRPr="00E83A9E" w:rsidRDefault="008F6FD4" w:rsidP="008F6F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56"/>
        <w:gridCol w:w="1121"/>
        <w:gridCol w:w="723"/>
        <w:gridCol w:w="706"/>
        <w:gridCol w:w="1298"/>
        <w:gridCol w:w="1577"/>
        <w:gridCol w:w="1168"/>
        <w:gridCol w:w="929"/>
        <w:gridCol w:w="1310"/>
      </w:tblGrid>
      <w:tr w:rsidR="008F6FD4" w:rsidRPr="00E83A9E" w:rsidTr="00D906A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ind w:left="-397"/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ind w:left="-112"/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Opis</w:t>
            </w:r>
          </w:p>
          <w:p w:rsidR="008F6FD4" w:rsidRPr="00E83A9E" w:rsidRDefault="008F6FD4" w:rsidP="00D906A1">
            <w:pPr>
              <w:ind w:left="-112"/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i pow. użytków (ha)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Cena wywoławcza</w:t>
            </w:r>
          </w:p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Wadium</w:t>
            </w:r>
          </w:p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Przeznaczenie terenu</w:t>
            </w:r>
          </w:p>
        </w:tc>
      </w:tr>
      <w:tr w:rsidR="008F6FD4" w:rsidRPr="00E83A9E" w:rsidTr="00F75563">
        <w:trPr>
          <w:trHeight w:val="107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1</w:t>
            </w:r>
          </w:p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F75563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Górzyca</w:t>
            </w:r>
            <w:r w:rsidR="00B732A8" w:rsidRPr="00E83A9E">
              <w:rPr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bCs/>
                <w:sz w:val="16"/>
                <w:szCs w:val="16"/>
                <w:lang w:eastAsia="pl-PL"/>
              </w:rPr>
            </w:pPr>
          </w:p>
          <w:p w:rsidR="008F6FD4" w:rsidRPr="00E83A9E" w:rsidRDefault="007C367E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bCs/>
                <w:sz w:val="16"/>
                <w:szCs w:val="16"/>
                <w:lang w:eastAsia="pl-PL"/>
              </w:rPr>
              <w:t>656/4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7C367E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0,10</w:t>
            </w:r>
            <w:r w:rsidR="001135CF">
              <w:rPr>
                <w:b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63" w:rsidRPr="00E83A9E" w:rsidRDefault="00F75563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F75563" w:rsidRPr="00E83A9E" w:rsidRDefault="007C367E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RV-0,10</w:t>
            </w:r>
            <w:r w:rsidR="00F75563" w:rsidRPr="00E83A9E">
              <w:rPr>
                <w:b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F75563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GW1S/00017263/8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7C367E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27000,00</w:t>
            </w:r>
            <w:r w:rsidR="008F6FD4" w:rsidRPr="00E83A9E">
              <w:rPr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7C367E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2700,00</w:t>
            </w:r>
            <w:r w:rsidR="008F6FD4" w:rsidRPr="00E83A9E">
              <w:rPr>
                <w:b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 xml:space="preserve">Zabudowa mieszkaniowa </w:t>
            </w:r>
            <w:r w:rsidR="00F75563" w:rsidRPr="00E83A9E">
              <w:rPr>
                <w:b/>
                <w:sz w:val="16"/>
                <w:szCs w:val="16"/>
                <w:lang w:eastAsia="pl-PL"/>
              </w:rPr>
              <w:t xml:space="preserve">jednorodzinna </w:t>
            </w:r>
            <w:r w:rsidRPr="00E83A9E">
              <w:rPr>
                <w:b/>
                <w:sz w:val="16"/>
                <w:szCs w:val="16"/>
                <w:lang w:eastAsia="pl-PL"/>
              </w:rPr>
              <w:t>(</w:t>
            </w:r>
            <w:r w:rsidR="007C367E" w:rsidRPr="00E83A9E">
              <w:rPr>
                <w:b/>
                <w:sz w:val="16"/>
                <w:szCs w:val="16"/>
                <w:lang w:eastAsia="pl-PL"/>
              </w:rPr>
              <w:t>30</w:t>
            </w:r>
            <w:r w:rsidR="004623FC" w:rsidRPr="00E83A9E">
              <w:rPr>
                <w:b/>
                <w:sz w:val="16"/>
                <w:szCs w:val="16"/>
                <w:lang w:eastAsia="pl-PL"/>
              </w:rPr>
              <w:t xml:space="preserve"> </w:t>
            </w:r>
            <w:r w:rsidRPr="00E83A9E">
              <w:rPr>
                <w:b/>
                <w:sz w:val="16"/>
                <w:szCs w:val="16"/>
                <w:lang w:eastAsia="pl-PL"/>
              </w:rPr>
              <w:t>M</w:t>
            </w:r>
            <w:r w:rsidR="007C367E" w:rsidRPr="00E83A9E">
              <w:rPr>
                <w:b/>
                <w:sz w:val="16"/>
                <w:szCs w:val="16"/>
                <w:lang w:eastAsia="pl-PL"/>
              </w:rPr>
              <w:t>N</w:t>
            </w:r>
            <w:r w:rsidRPr="00E83A9E">
              <w:rPr>
                <w:b/>
                <w:sz w:val="16"/>
                <w:szCs w:val="16"/>
                <w:lang w:eastAsia="pl-PL"/>
              </w:rPr>
              <w:t>)</w:t>
            </w:r>
          </w:p>
        </w:tc>
      </w:tr>
    </w:tbl>
    <w:p w:rsidR="008F6FD4" w:rsidRPr="001135CF" w:rsidRDefault="008F6FD4" w:rsidP="001135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F6459" w:rsidRPr="001135CF" w:rsidRDefault="008F6FD4" w:rsidP="001135CF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1135CF">
        <w:rPr>
          <w:rFonts w:ascii="Times New Roman" w:hAnsi="Times New Roman" w:cs="Times New Roman"/>
          <w:lang w:eastAsia="pl-PL"/>
        </w:rPr>
        <w:t xml:space="preserve">Do ceny sprzedaży nieruchomości osiągniętej w drodze przetargu zostanie doliczony  należny podatek VAT w </w:t>
      </w:r>
      <w:r w:rsidR="00F810B0" w:rsidRPr="001135CF">
        <w:rPr>
          <w:rFonts w:ascii="Times New Roman" w:hAnsi="Times New Roman" w:cs="Times New Roman"/>
          <w:lang w:eastAsia="pl-PL"/>
        </w:rPr>
        <w:t>wysokości 23 %. Nieruchomość jest wolna</w:t>
      </w:r>
      <w:r w:rsidRPr="001135CF">
        <w:rPr>
          <w:rFonts w:ascii="Times New Roman" w:hAnsi="Times New Roman" w:cs="Times New Roman"/>
          <w:lang w:eastAsia="pl-PL"/>
        </w:rPr>
        <w:t xml:space="preserve"> od wszelkich długów, ciężarów  </w:t>
      </w:r>
      <w:r w:rsidR="00F75563" w:rsidRPr="001135CF">
        <w:rPr>
          <w:rFonts w:ascii="Times New Roman" w:hAnsi="Times New Roman" w:cs="Times New Roman"/>
          <w:lang w:eastAsia="pl-PL"/>
        </w:rPr>
        <w:t xml:space="preserve">               </w:t>
      </w:r>
      <w:r w:rsidR="001135CF" w:rsidRPr="001135CF">
        <w:rPr>
          <w:rFonts w:ascii="Times New Roman" w:hAnsi="Times New Roman" w:cs="Times New Roman"/>
          <w:lang w:eastAsia="pl-PL"/>
        </w:rPr>
        <w:t xml:space="preserve">                       </w:t>
      </w:r>
      <w:r w:rsidR="00F75563" w:rsidRPr="001135CF">
        <w:rPr>
          <w:rFonts w:ascii="Times New Roman" w:hAnsi="Times New Roman" w:cs="Times New Roman"/>
          <w:lang w:eastAsia="pl-PL"/>
        </w:rPr>
        <w:t xml:space="preserve">  </w:t>
      </w:r>
      <w:r w:rsidRPr="001135CF">
        <w:rPr>
          <w:rFonts w:ascii="Times New Roman" w:hAnsi="Times New Roman" w:cs="Times New Roman"/>
          <w:lang w:eastAsia="pl-PL"/>
        </w:rPr>
        <w:t>i hipotek.</w:t>
      </w:r>
      <w:r w:rsidR="00F75563" w:rsidRPr="001135CF">
        <w:rPr>
          <w:rFonts w:ascii="Times New Roman" w:hAnsi="Times New Roman" w:cs="Times New Roman"/>
          <w:lang w:eastAsia="pl-PL"/>
        </w:rPr>
        <w:t xml:space="preserve"> </w:t>
      </w:r>
      <w:r w:rsidR="00DF6459" w:rsidRPr="001135CF">
        <w:rPr>
          <w:rFonts w:ascii="Times New Roman" w:hAnsi="Times New Roman" w:cs="Times New Roman"/>
          <w:lang w:eastAsia="pl-PL"/>
        </w:rPr>
        <w:t>Zgodnie z uchwałą Nr XVI.85.2012 Rady Gminy Górzyca</w:t>
      </w:r>
      <w:r w:rsidR="00F75563" w:rsidRPr="001135CF">
        <w:rPr>
          <w:rFonts w:ascii="Times New Roman" w:hAnsi="Times New Roman" w:cs="Times New Roman"/>
          <w:lang w:eastAsia="pl-PL"/>
        </w:rPr>
        <w:t xml:space="preserve"> z dnia 02 marca 2012r. sprawie </w:t>
      </w:r>
      <w:r w:rsidR="00DF6459" w:rsidRPr="001135CF">
        <w:rPr>
          <w:rFonts w:ascii="Times New Roman" w:hAnsi="Times New Roman" w:cs="Times New Roman"/>
          <w:lang w:eastAsia="pl-PL"/>
        </w:rPr>
        <w:t>uchwalenia</w:t>
      </w:r>
      <w:r w:rsidR="00F75563" w:rsidRPr="001135CF">
        <w:rPr>
          <w:rFonts w:ascii="Times New Roman" w:hAnsi="Times New Roman" w:cs="Times New Roman"/>
          <w:lang w:eastAsia="pl-PL"/>
        </w:rPr>
        <w:t xml:space="preserve"> </w:t>
      </w:r>
      <w:r w:rsidR="00DF6459" w:rsidRPr="001135CF">
        <w:rPr>
          <w:rFonts w:ascii="Times New Roman" w:hAnsi="Times New Roman" w:cs="Times New Roman"/>
          <w:lang w:eastAsia="pl-PL"/>
        </w:rPr>
        <w:t>miejscowego planu zagospodarowania przestrzennego gminy Górzyca w obrębie miejscowośc</w:t>
      </w:r>
      <w:r w:rsidR="007C367E" w:rsidRPr="001135CF">
        <w:rPr>
          <w:rFonts w:ascii="Times New Roman" w:hAnsi="Times New Roman" w:cs="Times New Roman"/>
          <w:lang w:eastAsia="pl-PL"/>
        </w:rPr>
        <w:t xml:space="preserve">i Górzyca działka nr </w:t>
      </w:r>
      <w:proofErr w:type="spellStart"/>
      <w:r w:rsidR="007C367E" w:rsidRPr="001135CF">
        <w:rPr>
          <w:rFonts w:ascii="Times New Roman" w:hAnsi="Times New Roman" w:cs="Times New Roman"/>
          <w:lang w:eastAsia="pl-PL"/>
        </w:rPr>
        <w:t>ewid</w:t>
      </w:r>
      <w:proofErr w:type="spellEnd"/>
      <w:r w:rsidR="007C367E" w:rsidRPr="001135CF">
        <w:rPr>
          <w:rFonts w:ascii="Times New Roman" w:hAnsi="Times New Roman" w:cs="Times New Roman"/>
          <w:lang w:eastAsia="pl-PL"/>
        </w:rPr>
        <w:t>. 656/4</w:t>
      </w:r>
      <w:r w:rsidR="00F75563" w:rsidRPr="001135CF">
        <w:rPr>
          <w:rFonts w:ascii="Times New Roman" w:hAnsi="Times New Roman" w:cs="Times New Roman"/>
          <w:lang w:eastAsia="pl-PL"/>
        </w:rPr>
        <w:t xml:space="preserve"> obręb Górzyca</w:t>
      </w:r>
      <w:r w:rsidR="00B732A8" w:rsidRPr="001135CF">
        <w:rPr>
          <w:rFonts w:ascii="Times New Roman" w:hAnsi="Times New Roman" w:cs="Times New Roman"/>
          <w:lang w:eastAsia="pl-PL"/>
        </w:rPr>
        <w:t xml:space="preserve"> </w:t>
      </w:r>
      <w:r w:rsidR="00DF6459" w:rsidRPr="001135CF">
        <w:rPr>
          <w:rFonts w:ascii="Times New Roman" w:hAnsi="Times New Roman" w:cs="Times New Roman"/>
          <w:lang w:eastAsia="pl-PL"/>
        </w:rPr>
        <w:t xml:space="preserve"> położona jest w terenie zab</w:t>
      </w:r>
      <w:r w:rsidR="00B732A8" w:rsidRPr="001135CF">
        <w:rPr>
          <w:rFonts w:ascii="Times New Roman" w:hAnsi="Times New Roman" w:cs="Times New Roman"/>
          <w:lang w:eastAsia="pl-PL"/>
        </w:rPr>
        <w:t xml:space="preserve">udowy mieszkaniowej </w:t>
      </w:r>
      <w:r w:rsidR="00B43BA7" w:rsidRPr="001135CF">
        <w:rPr>
          <w:rFonts w:ascii="Times New Roman" w:hAnsi="Times New Roman" w:cs="Times New Roman"/>
          <w:lang w:eastAsia="pl-PL"/>
        </w:rPr>
        <w:t xml:space="preserve">  </w:t>
      </w:r>
      <w:r w:rsidR="00F75563" w:rsidRPr="001135CF">
        <w:rPr>
          <w:rFonts w:ascii="Times New Roman" w:hAnsi="Times New Roman" w:cs="Times New Roman"/>
          <w:lang w:eastAsia="pl-PL"/>
        </w:rPr>
        <w:t xml:space="preserve">jednorodzinnej </w:t>
      </w:r>
      <w:r w:rsidR="00B43BA7" w:rsidRPr="001135CF">
        <w:rPr>
          <w:rFonts w:ascii="Times New Roman" w:hAnsi="Times New Roman" w:cs="Times New Roman"/>
          <w:lang w:eastAsia="pl-PL"/>
        </w:rPr>
        <w:t xml:space="preserve"> </w:t>
      </w:r>
      <w:r w:rsidR="00B732A8" w:rsidRPr="001135CF">
        <w:rPr>
          <w:rFonts w:ascii="Times New Roman" w:hAnsi="Times New Roman" w:cs="Times New Roman"/>
          <w:lang w:eastAsia="pl-PL"/>
        </w:rPr>
        <w:t xml:space="preserve">o symbolu </w:t>
      </w:r>
      <w:r w:rsidR="007C367E" w:rsidRPr="001135CF">
        <w:rPr>
          <w:rFonts w:ascii="Times New Roman" w:hAnsi="Times New Roman" w:cs="Times New Roman"/>
          <w:lang w:eastAsia="pl-PL"/>
        </w:rPr>
        <w:t>30</w:t>
      </w:r>
      <w:r w:rsidR="00DF6459" w:rsidRPr="001135CF">
        <w:rPr>
          <w:rFonts w:ascii="Times New Roman" w:hAnsi="Times New Roman" w:cs="Times New Roman"/>
          <w:lang w:eastAsia="pl-PL"/>
        </w:rPr>
        <w:t xml:space="preserve"> M</w:t>
      </w:r>
      <w:r w:rsidR="007C367E" w:rsidRPr="001135CF">
        <w:rPr>
          <w:rFonts w:ascii="Times New Roman" w:hAnsi="Times New Roman" w:cs="Times New Roman"/>
          <w:lang w:eastAsia="pl-PL"/>
        </w:rPr>
        <w:t>N</w:t>
      </w:r>
      <w:r w:rsidR="00DF6459" w:rsidRPr="001135CF">
        <w:rPr>
          <w:rFonts w:ascii="Times New Roman" w:hAnsi="Times New Roman" w:cs="Times New Roman"/>
          <w:lang w:eastAsia="pl-PL"/>
        </w:rPr>
        <w:t>.</w:t>
      </w:r>
    </w:p>
    <w:p w:rsidR="007C367E" w:rsidRPr="001135CF" w:rsidRDefault="007C367E" w:rsidP="001135CF">
      <w:pPr>
        <w:pStyle w:val="Bezodstpw"/>
        <w:jc w:val="both"/>
        <w:rPr>
          <w:rFonts w:ascii="Times New Roman" w:hAnsi="Times New Roman" w:cs="Times New Roman"/>
        </w:rPr>
      </w:pPr>
      <w:r w:rsidRPr="001135CF">
        <w:rPr>
          <w:rFonts w:ascii="Times New Roman" w:hAnsi="Times New Roman" w:cs="Times New Roman"/>
        </w:rPr>
        <w:t xml:space="preserve">Zgodnie z uchwałą  Nr XVI.85.2012 Rady  Gminy  Górzyca z dnia 2 marca  2012 r. w sprawie uchwalenia miejscowego planu zagospodarowania przestrzennego gminy Górzyca w obrębie miejscowości Górzyca, działki nr </w:t>
      </w:r>
      <w:proofErr w:type="spellStart"/>
      <w:r w:rsidRPr="001135CF">
        <w:rPr>
          <w:rFonts w:ascii="Times New Roman" w:hAnsi="Times New Roman" w:cs="Times New Roman"/>
        </w:rPr>
        <w:t>ewid</w:t>
      </w:r>
      <w:proofErr w:type="spellEnd"/>
      <w:r w:rsidRPr="001135CF">
        <w:rPr>
          <w:rFonts w:ascii="Times New Roman" w:hAnsi="Times New Roman" w:cs="Times New Roman"/>
        </w:rPr>
        <w:t>. 656/2, 656/3, 656/4, 6546/5 obręb Górzyca położone są w terenie zabudowy mieszkaniowej jednorodz</w:t>
      </w:r>
      <w:r w:rsidR="00E83A9E" w:rsidRPr="001135CF">
        <w:rPr>
          <w:rFonts w:ascii="Times New Roman" w:hAnsi="Times New Roman" w:cs="Times New Roman"/>
        </w:rPr>
        <w:t xml:space="preserve">innej </w:t>
      </w:r>
      <w:r w:rsidRPr="001135CF">
        <w:rPr>
          <w:rFonts w:ascii="Times New Roman" w:hAnsi="Times New Roman" w:cs="Times New Roman"/>
        </w:rPr>
        <w:t xml:space="preserve"> o symbolu 30 MN, działki nr </w:t>
      </w:r>
      <w:proofErr w:type="spellStart"/>
      <w:r w:rsidRPr="001135CF">
        <w:rPr>
          <w:rFonts w:ascii="Times New Roman" w:hAnsi="Times New Roman" w:cs="Times New Roman"/>
        </w:rPr>
        <w:t>ewid</w:t>
      </w:r>
      <w:proofErr w:type="spellEnd"/>
      <w:r w:rsidRPr="001135CF">
        <w:rPr>
          <w:rFonts w:ascii="Times New Roman" w:hAnsi="Times New Roman" w:cs="Times New Roman"/>
        </w:rPr>
        <w:t>.  657/2, 657/3, 657/4 obręb Górzyca położone są w terenie zabudowy mieszkaniowej j</w:t>
      </w:r>
      <w:r w:rsidR="00E83A9E" w:rsidRPr="001135CF">
        <w:rPr>
          <w:rFonts w:ascii="Times New Roman" w:hAnsi="Times New Roman" w:cs="Times New Roman"/>
        </w:rPr>
        <w:t>ednorodzinnej o symbolu   32 MN.</w:t>
      </w:r>
      <w:r w:rsidRPr="001135CF">
        <w:rPr>
          <w:rFonts w:ascii="Times New Roman" w:hAnsi="Times New Roman" w:cs="Times New Roman"/>
          <w:b/>
          <w:lang w:eastAsia="pl-PL"/>
        </w:rPr>
        <w:t xml:space="preserve"> </w:t>
      </w:r>
      <w:r w:rsidRPr="001135CF">
        <w:rPr>
          <w:rFonts w:ascii="Times New Roman" w:hAnsi="Times New Roman" w:cs="Times New Roman"/>
        </w:rPr>
        <w:t> Dla terenów oznaczonych na rysunku planu symbolami: 1MN, 2MN, 3MN, 4MN, 5MN,  6MN, 7MN, 8MN, 9MN, 10MN, 11MN, 12MN, 13MN, 14 MN, 15MN, 20MN, 25MN, 26MN, 27MN, 28MN, 29MN, 30MN, 31MN, 32MN ustala się: </w:t>
      </w:r>
    </w:p>
    <w:p w:rsidR="00E83A9E" w:rsidRPr="00E83A9E" w:rsidRDefault="00E83A9E" w:rsidP="00E83A9E">
      <w:pPr>
        <w:pStyle w:val="Bezodstpw"/>
      </w:pPr>
    </w:p>
    <w:p w:rsidR="00E83A9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przeznaczenie podstawowe: zabudowa mieszkaniowa jednorodzinna;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przeznaczenie uzupełniające: usługi podstawowe, zajmujące do 30% powierzchni użytkowej budynku mieszkalnego lub do 25% powierzchni zabudowy w przypadku lokalizacji w odrębnym budynku usługowym.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2. Na terenie, o którym mowa w ust. 1, w zakresie kształtowania zabudowy obowiązuje: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kształtowanie budynków – jako wolnostojące;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wysokość budynku mieszkalnego: od 6 m do 10 m;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3) zakaz stosowania: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a) ogrodzeń z prefabrykatów betonowych od strony ulic;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b) od frontu działki dachów asymetrycznych, lukarn i facjat dachowych o powierzchni większej niż połowa połaci dachu;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 xml:space="preserve">c) tworzyw sztucznych typu </w:t>
      </w:r>
      <w:proofErr w:type="spellStart"/>
      <w:r w:rsidRPr="00E83A9E">
        <w:rPr>
          <w:rFonts w:ascii="Times New Roman" w:hAnsi="Times New Roman" w:cs="Times New Roman"/>
        </w:rPr>
        <w:t>siding</w:t>
      </w:r>
      <w:proofErr w:type="spellEnd"/>
      <w:r w:rsidRPr="00E83A9E">
        <w:rPr>
          <w:rFonts w:ascii="Times New Roman" w:hAnsi="Times New Roman" w:cs="Times New Roman"/>
        </w:rPr>
        <w:t xml:space="preserve"> jako materiały okładzinowe;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4) dachy dwuspadowe lub wielospadowe o kącie nachylenia połaci od 25º do 45º;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 xml:space="preserve">5) pokrycie dachówką lub materiałem </w:t>
      </w:r>
      <w:proofErr w:type="spellStart"/>
      <w:r w:rsidRPr="00E83A9E">
        <w:rPr>
          <w:rFonts w:ascii="Times New Roman" w:hAnsi="Times New Roman" w:cs="Times New Roman"/>
        </w:rPr>
        <w:t>dachówkopodobnym</w:t>
      </w:r>
      <w:proofErr w:type="spellEnd"/>
      <w:r w:rsidRPr="00E83A9E">
        <w:rPr>
          <w:rFonts w:ascii="Times New Roman" w:hAnsi="Times New Roman" w:cs="Times New Roman"/>
        </w:rPr>
        <w:t>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3. Na terenach, o których mowa w ust. 1, w zakresie kształtowania zabudowy dopuszcza się: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ogrodzenia od frontu działki o wysokości do 1,5 m, ażurowości min. 40%, z podmurówką pełną do 0,5 m;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na działce budowlanej budynek garażowy lub gospodarczy wolnostojący, o powierzchni zabudowy do 50 m², wysokości do 6 m, o geometrii dachu i pokryciu jak dla budynku mieszkalnego;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3) obiekty małej architektury.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4. Na terenach, o których mowa w ust.1, w zakresie zagospodarowania terenu i kształtowania ładu przestrzennego obowiązuje: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powierzchnia zabudowy do 25% powierzchni działki;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powierzchnia biologicznie czynna co najmniej 50% powierzchni działki.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5. Na terenach, o których mowa w ust. 1, w zakresie zasad i warunków łączenia i podziałów nieruchomości dla nowych działek obowiązuje: </w:t>
      </w:r>
    </w:p>
    <w:p w:rsidR="007C367E" w:rsidRPr="00E83A9E" w:rsidRDefault="007C367E" w:rsidP="00E83A9E">
      <w:pPr>
        <w:pStyle w:val="Bezodstpw"/>
      </w:pPr>
      <w:r w:rsidRPr="00E83A9E">
        <w:t>1) powierzchnia działki budowlanej od 1000 m²;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lastRenderedPageBreak/>
        <w:t>2) szerokość frontu działki budowlanej od 20 m.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5. Na terenach, o których mowa w ust. 1, w zakresie zasad i warunków łączenia i podziałów nieruchomości dla nowych działek obowiązuje: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powierzchnia działki budowlanej od 1000 m²;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szerokość frontu działki budowlanej od 20 m.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 xml:space="preserve">     5.Ustala się strefę „W I” ścisłej ochrony archeologicznej, oznaczoną jak na rysunku planu.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2. W strefie, o której jest mowa w ust. 1, obowiązuje wymóg przeprowadzenia wyprzedzających badań wykopaliskowych w uzgodnieniu z właściwym Wojewódzkim Konserwatorem Zabytków, przed uzyskaniem pozwolenia na budowę lub zgłoszeniem robót budowlanych.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  <w:b/>
          <w:bCs/>
        </w:rPr>
        <w:t xml:space="preserve">   </w:t>
      </w:r>
      <w:r w:rsidRPr="00E83A9E">
        <w:rPr>
          <w:rFonts w:ascii="Times New Roman" w:hAnsi="Times New Roman" w:cs="Times New Roman"/>
        </w:rPr>
        <w:t>. Ustala się ochronę stanowisk archeologicznych, oznaczonych na rysunku planu.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2. Prace ziemne w granicach stanowisk archeologicznych i ich bezpośrednim sąsiedztwie, należy poprzedzić uzyskaniem zgody Wojewódzkiego Konserwatora Zabytków.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3. Prace ziemne w granicach obszaru objętego opracowaniem, należy prowadzić w uzgodnieniu z właściwym Wojewódzkim Konserwatorem Zabytków. </w:t>
      </w:r>
    </w:p>
    <w:p w:rsidR="00F75563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4. Zasady ochrony ewentualnych zabytków archeologicznych odkrytych w trakcie obowiązywania planu, określają przepisy ustawy z dnia 23 lipca 2003 roku o ochronie zabytków i opiece nad zabytkami (Dz. U. nr 162, poz. 1568 ze zmianami)</w:t>
      </w:r>
    </w:p>
    <w:p w:rsidR="00F75563" w:rsidRPr="00E83A9E" w:rsidRDefault="00F75563" w:rsidP="00F75563">
      <w:pPr>
        <w:pStyle w:val="NormalnyWeb"/>
        <w:shd w:val="clear" w:color="auto" w:fill="FFFFFF"/>
        <w:spacing w:before="0" w:beforeAutospacing="0" w:after="0" w:afterAutospacing="0"/>
        <w:ind w:left="340" w:hanging="227"/>
        <w:jc w:val="both"/>
      </w:pPr>
    </w:p>
    <w:p w:rsidR="008F6FD4" w:rsidRPr="00E83A9E" w:rsidRDefault="00E83A9E" w:rsidP="00E83A9E">
      <w:pPr>
        <w:pStyle w:val="Bezodstpw"/>
        <w:jc w:val="both"/>
        <w:rPr>
          <w:lang w:eastAsia="pl-PL"/>
        </w:rPr>
      </w:pPr>
      <w:r>
        <w:rPr>
          <w:b/>
          <w:lang w:eastAsia="pl-PL"/>
        </w:rPr>
        <w:t xml:space="preserve">Przetarg odbędzie się </w:t>
      </w:r>
      <w:r w:rsidR="008E267B">
        <w:rPr>
          <w:b/>
          <w:lang w:eastAsia="pl-PL"/>
        </w:rPr>
        <w:t>26 listopada</w:t>
      </w:r>
      <w:r>
        <w:rPr>
          <w:b/>
          <w:lang w:eastAsia="pl-PL"/>
        </w:rPr>
        <w:t xml:space="preserve"> </w:t>
      </w:r>
      <w:r w:rsidR="008F6FD4" w:rsidRPr="00E83A9E">
        <w:rPr>
          <w:b/>
          <w:lang w:eastAsia="pl-PL"/>
        </w:rPr>
        <w:t xml:space="preserve"> </w:t>
      </w:r>
      <w:r w:rsidR="00B732A8" w:rsidRPr="00E83A9E">
        <w:rPr>
          <w:b/>
          <w:bCs/>
          <w:lang w:eastAsia="pl-PL"/>
        </w:rPr>
        <w:t>2013</w:t>
      </w:r>
      <w:r w:rsidR="00200398" w:rsidRPr="00E83A9E">
        <w:rPr>
          <w:b/>
          <w:bCs/>
          <w:lang w:eastAsia="pl-PL"/>
        </w:rPr>
        <w:t>r</w:t>
      </w:r>
      <w:r>
        <w:rPr>
          <w:b/>
          <w:bCs/>
          <w:lang w:eastAsia="pl-PL"/>
        </w:rPr>
        <w:t xml:space="preserve">  o godz. 9</w:t>
      </w:r>
      <w:r w:rsidR="008F6FD4" w:rsidRPr="00E83A9E">
        <w:rPr>
          <w:b/>
          <w:bCs/>
          <w:vertAlign w:val="superscript"/>
          <w:lang w:eastAsia="pl-PL"/>
        </w:rPr>
        <w:t>00</w:t>
      </w:r>
      <w:r w:rsidR="008F6FD4" w:rsidRPr="00E83A9E">
        <w:rPr>
          <w:b/>
          <w:bCs/>
          <w:lang w:eastAsia="pl-PL"/>
        </w:rPr>
        <w:t xml:space="preserve"> </w:t>
      </w:r>
      <w:r w:rsidR="008F6FD4" w:rsidRPr="00E83A9E">
        <w:rPr>
          <w:lang w:eastAsia="pl-PL"/>
        </w:rPr>
        <w:t xml:space="preserve">w siedzibie Urzędu Gminy </w:t>
      </w:r>
      <w:r>
        <w:rPr>
          <w:lang w:eastAsia="pl-PL"/>
        </w:rPr>
        <w:t xml:space="preserve">  </w:t>
      </w:r>
      <w:r w:rsidR="008F6FD4" w:rsidRPr="00E83A9E">
        <w:rPr>
          <w:lang w:eastAsia="pl-PL"/>
        </w:rPr>
        <w:t xml:space="preserve">w Górzycy   ul. 1 Maja 1,  69-113 Górzyca. Wadium wniesione w pieniądzu należy wpłacić do dnia </w:t>
      </w:r>
      <w:r w:rsidR="008E267B">
        <w:rPr>
          <w:b/>
          <w:lang w:eastAsia="pl-PL"/>
        </w:rPr>
        <w:t>22 listopada</w:t>
      </w:r>
      <w:r w:rsidR="001135CF">
        <w:rPr>
          <w:b/>
          <w:lang w:eastAsia="pl-PL"/>
        </w:rPr>
        <w:t xml:space="preserve"> </w:t>
      </w:r>
      <w:r w:rsidR="008F6FD4" w:rsidRPr="00E83A9E">
        <w:rPr>
          <w:b/>
          <w:lang w:eastAsia="pl-PL"/>
        </w:rPr>
        <w:t xml:space="preserve"> </w:t>
      </w:r>
      <w:r w:rsidR="00B732A8" w:rsidRPr="00E83A9E">
        <w:rPr>
          <w:b/>
          <w:bCs/>
          <w:lang w:eastAsia="pl-PL"/>
        </w:rPr>
        <w:t xml:space="preserve">2013 </w:t>
      </w:r>
      <w:r w:rsidR="008F6FD4" w:rsidRPr="00E83A9E">
        <w:rPr>
          <w:b/>
          <w:bCs/>
          <w:lang w:eastAsia="pl-PL"/>
        </w:rPr>
        <w:t>r. do godz. 15</w:t>
      </w:r>
      <w:r w:rsidR="008F6FD4" w:rsidRPr="00E83A9E">
        <w:rPr>
          <w:b/>
          <w:bCs/>
          <w:vertAlign w:val="superscript"/>
          <w:lang w:eastAsia="pl-PL"/>
        </w:rPr>
        <w:t>00</w:t>
      </w:r>
      <w:r w:rsidR="008F6FD4" w:rsidRPr="00E83A9E">
        <w:rPr>
          <w:lang w:eastAsia="pl-PL"/>
        </w:rPr>
        <w:t xml:space="preserve"> w kasie Urzędu Gminy w Górzycy lub na konto Bank Spółdzielczy Ośno</w:t>
      </w:r>
      <w:r w:rsidR="00890EB2" w:rsidRPr="00E83A9E">
        <w:rPr>
          <w:lang w:eastAsia="pl-PL"/>
        </w:rPr>
        <w:t xml:space="preserve"> Lub. Oddział Górzyca nr konta </w:t>
      </w:r>
      <w:r w:rsidR="008F6FD4" w:rsidRPr="00E83A9E">
        <w:rPr>
          <w:b/>
          <w:bCs/>
          <w:lang w:eastAsia="pl-PL"/>
        </w:rPr>
        <w:t>60 8369 0008 0060 2826 2000 0080.</w:t>
      </w:r>
      <w:r w:rsidR="008F6FD4" w:rsidRPr="00E83A9E">
        <w:rPr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</w:t>
      </w:r>
      <w:bookmarkStart w:id="0" w:name="_GoBack"/>
      <w:bookmarkEnd w:id="0"/>
      <w:r w:rsidR="008F6FD4" w:rsidRPr="00E83A9E">
        <w:rPr>
          <w:lang w:eastAsia="pl-PL"/>
        </w:rPr>
        <w:t>ezbędne do ich reprezentowania.  Uczestnicy biorą udział w przetargu osobiście lub przez pełnomocnika. Małżonkowie posiadający wspólność ustawową biorą udział w przetargu razem bądź osobiście za okazaniem pisemnej zgody współmałżonka  na odpłatne nabycie nieruchomości z własnoręcznym podpisem poświadczonym przez notariusza lub właściwy urząd. Ponadto nabywca ponosi koszty przygotowania nieruchomości do sprz</w:t>
      </w:r>
      <w:r>
        <w:rPr>
          <w:lang w:eastAsia="pl-PL"/>
        </w:rPr>
        <w:t>edaży oraz koszty  notarialn</w:t>
      </w:r>
      <w:r w:rsidR="001135CF">
        <w:rPr>
          <w:lang w:eastAsia="pl-PL"/>
        </w:rPr>
        <w:t>e</w:t>
      </w:r>
      <w:r w:rsidR="00F75563" w:rsidRPr="00E83A9E">
        <w:rPr>
          <w:lang w:eastAsia="pl-PL"/>
        </w:rPr>
        <w:t xml:space="preserve"> </w:t>
      </w:r>
      <w:r w:rsidR="006A692B" w:rsidRPr="00E83A9E">
        <w:rPr>
          <w:lang w:eastAsia="pl-PL"/>
        </w:rPr>
        <w:t xml:space="preserve"> </w:t>
      </w:r>
      <w:r w:rsidR="008F6FD4" w:rsidRPr="00E83A9E">
        <w:rPr>
          <w:lang w:eastAsia="pl-PL"/>
        </w:rPr>
        <w:t xml:space="preserve">i sądowe. Wadium wpłacone przez uczestników, którzy nie wygrali przetargu zwraca się po zakończeniu przetargu a uczestnikowi, który wygrał przetarg zostanie zaliczone na poczet ceny sprzedaży. W przypadku nie podpisania umowy wadium przepada na rzecz sprzedającego. Organizator zastrzega prawo odwołania przetargu z ważnych powodów </w:t>
      </w:r>
      <w:r w:rsidR="001135CF">
        <w:rPr>
          <w:lang w:eastAsia="pl-PL"/>
        </w:rPr>
        <w:t xml:space="preserve">   </w:t>
      </w:r>
      <w:r w:rsidR="008F6FD4" w:rsidRPr="00E83A9E">
        <w:rPr>
          <w:lang w:eastAsia="pl-PL"/>
        </w:rPr>
        <w:t>z podaniem uzasadnionej przyczyny. Dodatkowych informacji można uzyskać w Urzędzie Gminy pokój nr 2 lub telefonicznie po</w:t>
      </w:r>
      <w:r w:rsidR="00B43BA7" w:rsidRPr="00E83A9E">
        <w:rPr>
          <w:lang w:eastAsia="pl-PL"/>
        </w:rPr>
        <w:t>d nr 095 7591211 wew. 33</w:t>
      </w:r>
      <w:r w:rsidR="008F6FD4" w:rsidRPr="00E83A9E">
        <w:rPr>
          <w:lang w:eastAsia="pl-PL"/>
        </w:rPr>
        <w:t xml:space="preserve"> </w:t>
      </w:r>
    </w:p>
    <w:p w:rsidR="008F6FD4" w:rsidRDefault="008E267B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I przetarg odbył się 7 października 2013 r </w:t>
      </w:r>
    </w:p>
    <w:p w:rsidR="008E267B" w:rsidRPr="00E83A9E" w:rsidRDefault="008E267B" w:rsidP="00E83A9E">
      <w:pPr>
        <w:pStyle w:val="Bezodstpw"/>
        <w:jc w:val="both"/>
        <w:rPr>
          <w:lang w:eastAsia="pl-PL"/>
        </w:rPr>
      </w:pPr>
    </w:p>
    <w:p w:rsidR="008F6FD4" w:rsidRPr="00E83A9E" w:rsidRDefault="001135CF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Sporządzono, dnia </w:t>
      </w:r>
      <w:r w:rsidR="008E267B">
        <w:rPr>
          <w:lang w:eastAsia="pl-PL"/>
        </w:rPr>
        <w:t>21</w:t>
      </w:r>
      <w:r w:rsidR="00B43BA7" w:rsidRPr="00E83A9E">
        <w:rPr>
          <w:lang w:eastAsia="pl-PL"/>
        </w:rPr>
        <w:t xml:space="preserve"> </w:t>
      </w:r>
      <w:r w:rsidR="008E267B">
        <w:rPr>
          <w:lang w:eastAsia="pl-PL"/>
        </w:rPr>
        <w:t xml:space="preserve">października </w:t>
      </w:r>
      <w:r w:rsidR="00B43BA7" w:rsidRPr="00E83A9E">
        <w:rPr>
          <w:lang w:eastAsia="pl-PL"/>
        </w:rPr>
        <w:t xml:space="preserve"> 2013</w:t>
      </w:r>
      <w:r w:rsidR="008F6FD4" w:rsidRPr="00E83A9E">
        <w:rPr>
          <w:lang w:eastAsia="pl-PL"/>
        </w:rPr>
        <w:t xml:space="preserve">r. </w:t>
      </w:r>
    </w:p>
    <w:p w:rsidR="008F6FD4" w:rsidRPr="00E83A9E" w:rsidRDefault="008F6FD4" w:rsidP="00E8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E3" w:rsidRPr="00E83A9E" w:rsidRDefault="002D63E3">
      <w:pPr>
        <w:rPr>
          <w:rFonts w:ascii="Times New Roman" w:hAnsi="Times New Roman" w:cs="Times New Roman"/>
          <w:sz w:val="24"/>
          <w:szCs w:val="24"/>
        </w:rPr>
      </w:pPr>
    </w:p>
    <w:sectPr w:rsidR="002D63E3" w:rsidRPr="00E8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B3" w:rsidRDefault="008B3DB3" w:rsidP="00E01477">
      <w:pPr>
        <w:spacing w:after="0" w:line="240" w:lineRule="auto"/>
      </w:pPr>
      <w:r>
        <w:separator/>
      </w:r>
    </w:p>
  </w:endnote>
  <w:endnote w:type="continuationSeparator" w:id="0">
    <w:p w:rsidR="008B3DB3" w:rsidRDefault="008B3DB3" w:rsidP="00E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B3" w:rsidRDefault="008B3DB3" w:rsidP="00E01477">
      <w:pPr>
        <w:spacing w:after="0" w:line="240" w:lineRule="auto"/>
      </w:pPr>
      <w:r>
        <w:separator/>
      </w:r>
    </w:p>
  </w:footnote>
  <w:footnote w:type="continuationSeparator" w:id="0">
    <w:p w:rsidR="008B3DB3" w:rsidRDefault="008B3DB3" w:rsidP="00E0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D4"/>
    <w:rsid w:val="001135CF"/>
    <w:rsid w:val="00135117"/>
    <w:rsid w:val="00200398"/>
    <w:rsid w:val="00286D24"/>
    <w:rsid w:val="002D63E3"/>
    <w:rsid w:val="003022C9"/>
    <w:rsid w:val="00354D68"/>
    <w:rsid w:val="00381287"/>
    <w:rsid w:val="004623FC"/>
    <w:rsid w:val="00514CB3"/>
    <w:rsid w:val="005B7F75"/>
    <w:rsid w:val="006A692B"/>
    <w:rsid w:val="007C367E"/>
    <w:rsid w:val="00801216"/>
    <w:rsid w:val="00890EB2"/>
    <w:rsid w:val="008B3DB3"/>
    <w:rsid w:val="008E267B"/>
    <w:rsid w:val="008F6FD4"/>
    <w:rsid w:val="00B336A9"/>
    <w:rsid w:val="00B43BA7"/>
    <w:rsid w:val="00B732A8"/>
    <w:rsid w:val="00BA29B0"/>
    <w:rsid w:val="00DE6928"/>
    <w:rsid w:val="00DF6459"/>
    <w:rsid w:val="00E01477"/>
    <w:rsid w:val="00E83A9E"/>
    <w:rsid w:val="00F75563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  <w:style w:type="paragraph" w:styleId="NormalnyWeb">
    <w:name w:val="Normal (Web)"/>
    <w:basedOn w:val="Normalny"/>
    <w:unhideWhenUsed/>
    <w:rsid w:val="00F7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3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  <w:style w:type="paragraph" w:styleId="NormalnyWeb">
    <w:name w:val="Normal (Web)"/>
    <w:basedOn w:val="Normalny"/>
    <w:unhideWhenUsed/>
    <w:rsid w:val="00F7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3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2</cp:revision>
  <cp:lastPrinted>2013-09-05T10:27:00Z</cp:lastPrinted>
  <dcterms:created xsi:type="dcterms:W3CDTF">2013-10-21T08:36:00Z</dcterms:created>
  <dcterms:modified xsi:type="dcterms:W3CDTF">2013-10-21T08:36:00Z</dcterms:modified>
</cp:coreProperties>
</file>